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736D0" w14:textId="77777777" w:rsidR="00C70785" w:rsidRPr="00C70785" w:rsidRDefault="00C70785" w:rsidP="00C70785">
      <w:r w:rsidRPr="00C70785">
        <w:rPr>
          <w:b/>
          <w:bCs/>
          <w:u w:val="single"/>
        </w:rPr>
        <w:t>Cahier des charges</w:t>
      </w:r>
      <w:r w:rsidRPr="00C70785">
        <w:t> </w:t>
      </w:r>
    </w:p>
    <w:p w14:paraId="214E9697" w14:textId="77777777" w:rsidR="00C70785" w:rsidRPr="00C70785" w:rsidRDefault="00C70785" w:rsidP="00C70785">
      <w:r w:rsidRPr="00C70785">
        <w:t>         </w:t>
      </w:r>
    </w:p>
    <w:p w14:paraId="5EF3EE34" w14:textId="77777777" w:rsidR="00C70785" w:rsidRPr="00C70785" w:rsidRDefault="00C70785" w:rsidP="00C70785">
      <w:pPr>
        <w:numPr>
          <w:ilvl w:val="0"/>
          <w:numId w:val="1"/>
        </w:numPr>
      </w:pPr>
      <w:r w:rsidRPr="00C70785">
        <w:rPr>
          <w:u w:val="single"/>
        </w:rPr>
        <w:t>Définition du besoin/objectifs</w:t>
      </w:r>
      <w:r w:rsidRPr="00C70785">
        <w:t> </w:t>
      </w:r>
    </w:p>
    <w:p w14:paraId="4F062871" w14:textId="77777777" w:rsidR="00C70785" w:rsidRPr="00C70785" w:rsidRDefault="00C70785" w:rsidP="00C70785">
      <w:r w:rsidRPr="00C70785">
        <w:t> </w:t>
      </w:r>
    </w:p>
    <w:p w14:paraId="3A4A51F1" w14:textId="77777777" w:rsidR="00C70785" w:rsidRPr="00C70785" w:rsidRDefault="00C70785" w:rsidP="00C70785">
      <w:r w:rsidRPr="00C70785">
        <w:t>Actuellement la sécurité réseau contre les cyber-attaques est confiée au serveur Linux Pfsens </w:t>
      </w:r>
    </w:p>
    <w:p w14:paraId="50364AB0" w14:textId="77777777" w:rsidR="00C70785" w:rsidRPr="00C70785" w:rsidRDefault="00C70785" w:rsidP="00C70785">
      <w:r w:rsidRPr="00C70785">
        <w:t> </w:t>
      </w:r>
    </w:p>
    <w:p w14:paraId="4DDC2E5C" w14:textId="77777777" w:rsidR="00C70785" w:rsidRPr="00C70785" w:rsidRDefault="00C70785" w:rsidP="00C70785">
      <w:r w:rsidRPr="00C70785">
        <w:t>Or, ce dernier s’est révélé inefficace face à des attaques récentes plus élaborées et sophistiquées. Car ce commutateur de niveau 3 se limite à filtrer les flux de données en fonction des critères IP et TCP sans aucune analyse du comportement des trames transitant entre les zones internet, LAN et DMZ. </w:t>
      </w:r>
    </w:p>
    <w:p w14:paraId="12EB52E5" w14:textId="77777777" w:rsidR="00C70785" w:rsidRPr="00C70785" w:rsidRDefault="00C70785" w:rsidP="00C70785">
      <w:r w:rsidRPr="00C70785">
        <w:t>La DSI (Direction des Systèmes Informatiques) réfléchit à une solution d’évolution du système actuel de protection contre les cyber-attaques. </w:t>
      </w:r>
    </w:p>
    <w:p w14:paraId="68D7DC01" w14:textId="77777777" w:rsidR="00C70785" w:rsidRPr="00C70785" w:rsidRDefault="00C70785" w:rsidP="00C70785">
      <w:r w:rsidRPr="00C70785">
        <w:t>Il a été décidé qu’il faut remplacer le Firewall existant par un Firewall Nouvelle Génération de chez Storm Shield avec redondance (c’est-à-dire 2 Firewall). </w:t>
      </w:r>
    </w:p>
    <w:p w14:paraId="3C1FF0C6" w14:textId="77777777" w:rsidR="00C70785" w:rsidRPr="00C70785" w:rsidRDefault="00C70785" w:rsidP="00C70785">
      <w:r w:rsidRPr="00C70785">
        <w:t>Pour éviter une perturbation du réseau, des tests seront faits au préalable sur une infrastructure réduite de celle qui est actuellement utilisée. </w:t>
      </w:r>
    </w:p>
    <w:p w14:paraId="3064B0AD" w14:textId="77777777" w:rsidR="00C70785" w:rsidRPr="00C70785" w:rsidRDefault="00C70785" w:rsidP="00C70785">
      <w:r w:rsidRPr="00C70785">
        <w:t>Ces tests nous permettront de créer de la documentation pour créer un « kit » qui sera utilisé une fois les tests terminés pour, cette fois-ci, faire l’installation sur la véritable infrastructure de CUB. </w:t>
      </w:r>
    </w:p>
    <w:p w14:paraId="21DAA109" w14:textId="77777777" w:rsidR="00C70785" w:rsidRPr="00C70785" w:rsidRDefault="00C70785" w:rsidP="00C70785">
      <w:r w:rsidRPr="00C70785">
        <w:t> </w:t>
      </w:r>
    </w:p>
    <w:p w14:paraId="5B6094FC" w14:textId="77777777" w:rsidR="00C70785" w:rsidRPr="00C70785" w:rsidRDefault="00C70785" w:rsidP="00C70785">
      <w:pPr>
        <w:numPr>
          <w:ilvl w:val="0"/>
          <w:numId w:val="2"/>
        </w:numPr>
      </w:pPr>
      <w:r w:rsidRPr="00C70785">
        <w:rPr>
          <w:u w:val="single"/>
        </w:rPr>
        <w:t>Environnement</w:t>
      </w:r>
      <w:r w:rsidRPr="00C70785">
        <w:t> </w:t>
      </w:r>
    </w:p>
    <w:p w14:paraId="234062A9" w14:textId="77777777" w:rsidR="00C70785" w:rsidRPr="00C70785" w:rsidRDefault="00C70785" w:rsidP="00C70785">
      <w:r w:rsidRPr="00C70785">
        <w:t> </w:t>
      </w:r>
    </w:p>
    <w:p w14:paraId="7815C26F" w14:textId="77777777" w:rsidR="00C70785" w:rsidRPr="00C70785" w:rsidRDefault="00C70785" w:rsidP="00C70785">
      <w:pPr>
        <w:numPr>
          <w:ilvl w:val="0"/>
          <w:numId w:val="3"/>
        </w:numPr>
      </w:pPr>
      <w:r w:rsidRPr="00C70785">
        <w:t>Les tests de préproduction doivent être réalisés sur une infrastructure Sandbox (c’est-à-dire que les composants logiciels sont séparés du système d’exploitation)  </w:t>
      </w:r>
    </w:p>
    <w:p w14:paraId="75D122BE" w14:textId="77777777" w:rsidR="00C70785" w:rsidRPr="00C70785" w:rsidRDefault="00C70785" w:rsidP="00C70785">
      <w:pPr>
        <w:numPr>
          <w:ilvl w:val="0"/>
          <w:numId w:val="3"/>
        </w:numPr>
      </w:pPr>
      <w:r w:rsidRPr="00C70785">
        <w:t>Ces modifications ne doivent pas perturber les habitudes de travail des employés. </w:t>
      </w:r>
    </w:p>
    <w:p w14:paraId="732ECE21" w14:textId="77777777" w:rsidR="00C70785" w:rsidRPr="00C70785" w:rsidRDefault="00C70785" w:rsidP="00C70785">
      <w:pPr>
        <w:numPr>
          <w:ilvl w:val="0"/>
          <w:numId w:val="3"/>
        </w:numPr>
      </w:pPr>
      <w:r w:rsidRPr="00C70785">
        <w:t>Le plan d’adressage IPv4 opérationnel doit rester inchangé. </w:t>
      </w:r>
    </w:p>
    <w:p w14:paraId="65A6B29C" w14:textId="77777777" w:rsidR="00C70785" w:rsidRPr="00C70785" w:rsidRDefault="00C70785" w:rsidP="00C70785">
      <w:pPr>
        <w:numPr>
          <w:ilvl w:val="0"/>
          <w:numId w:val="3"/>
        </w:numPr>
      </w:pPr>
      <w:r w:rsidRPr="00C70785">
        <w:t>Un renforcement des contrôles de navigation sur internet est nécessaire. (Prévoir une sécurité supplémentaire) </w:t>
      </w:r>
    </w:p>
    <w:p w14:paraId="471EF6CB" w14:textId="77777777" w:rsidR="00C70785" w:rsidRPr="00C70785" w:rsidRDefault="00C70785" w:rsidP="00C70785">
      <w:pPr>
        <w:numPr>
          <w:ilvl w:val="0"/>
          <w:numId w:val="3"/>
        </w:numPr>
      </w:pPr>
      <w:r w:rsidRPr="00C70785">
        <w:t>Il faudra également prévoir une charte d’information à destination des usagers des ressources internet. </w:t>
      </w:r>
    </w:p>
    <w:p w14:paraId="09EEA7B6" w14:textId="77777777" w:rsidR="00C70785" w:rsidRPr="00C70785" w:rsidRDefault="00C70785" w:rsidP="00C70785">
      <w:r w:rsidRPr="00C70785">
        <w:t> </w:t>
      </w:r>
    </w:p>
    <w:p w14:paraId="23A49C0E" w14:textId="77777777" w:rsidR="00C70785" w:rsidRPr="00C70785" w:rsidRDefault="00C70785" w:rsidP="00C70785">
      <w:r w:rsidRPr="00C70785">
        <w:t> </w:t>
      </w:r>
    </w:p>
    <w:p w14:paraId="7D037BA1" w14:textId="77777777" w:rsidR="00C70785" w:rsidRPr="00C70785" w:rsidRDefault="00C70785" w:rsidP="00C70785">
      <w:pPr>
        <w:numPr>
          <w:ilvl w:val="0"/>
          <w:numId w:val="4"/>
        </w:numPr>
      </w:pPr>
      <w:r w:rsidRPr="00C70785">
        <w:rPr>
          <w:u w:val="single"/>
        </w:rPr>
        <w:t>Utilisation</w:t>
      </w:r>
      <w:r w:rsidRPr="00C70785">
        <w:t> </w:t>
      </w:r>
    </w:p>
    <w:p w14:paraId="09AAD8B0" w14:textId="77777777" w:rsidR="00C70785" w:rsidRPr="00C70785" w:rsidRDefault="00C70785" w:rsidP="00C70785">
      <w:r w:rsidRPr="00C70785">
        <w:t>• Une évolution transparente pour les usagers à l’exception de la charte informatique (les employés ne doivent pas être au courant des modifications) </w:t>
      </w:r>
    </w:p>
    <w:p w14:paraId="7A477B86" w14:textId="77777777" w:rsidR="00C70785" w:rsidRPr="00C70785" w:rsidRDefault="00C70785" w:rsidP="00C70785">
      <w:r w:rsidRPr="00C70785">
        <w:t>• Management de la solution de sécurité via une interface WEB sécurisée  </w:t>
      </w:r>
    </w:p>
    <w:p w14:paraId="235ACE99" w14:textId="77777777" w:rsidR="00C70785" w:rsidRPr="00C70785" w:rsidRDefault="00C70785" w:rsidP="00C70785">
      <w:r w:rsidRPr="00C70785">
        <w:t>• Gestion des logs (fichier historique des évènements) </w:t>
      </w:r>
    </w:p>
    <w:p w14:paraId="6DB4946D" w14:textId="77777777" w:rsidR="00C70785" w:rsidRPr="00C70785" w:rsidRDefault="00C70785" w:rsidP="00C70785">
      <w:r w:rsidRPr="00C70785">
        <w:lastRenderedPageBreak/>
        <w:t>• Supervision des interfaces d’entrée/sortie (Gestion des alertes) </w:t>
      </w:r>
    </w:p>
    <w:p w14:paraId="43AF196D" w14:textId="77777777" w:rsidR="00C70785" w:rsidRPr="00C70785" w:rsidRDefault="00C70785" w:rsidP="00C70785">
      <w:r w:rsidRPr="00C70785">
        <w:t> </w:t>
      </w:r>
    </w:p>
    <w:p w14:paraId="2F6F3FF1" w14:textId="77777777" w:rsidR="00C70785" w:rsidRPr="00C70785" w:rsidRDefault="00C70785" w:rsidP="00C70785">
      <w:pPr>
        <w:numPr>
          <w:ilvl w:val="0"/>
          <w:numId w:val="5"/>
        </w:numPr>
      </w:pPr>
      <w:r w:rsidRPr="00C70785">
        <w:rPr>
          <w:u w:val="single"/>
        </w:rPr>
        <w:t>Sécurité </w:t>
      </w:r>
      <w:r w:rsidRPr="00C70785">
        <w:t> </w:t>
      </w:r>
    </w:p>
    <w:p w14:paraId="59F4D61E" w14:textId="77777777" w:rsidR="00C70785" w:rsidRPr="00C70785" w:rsidRDefault="00C70785" w:rsidP="00C70785">
      <w:r w:rsidRPr="00C70785">
        <w:t>• Définir la stratégie d’accès au firewall ainsi que les outils utilisés  </w:t>
      </w:r>
    </w:p>
    <w:p w14:paraId="20C72760" w14:textId="77777777" w:rsidR="00C70785" w:rsidRPr="00C70785" w:rsidRDefault="00C70785" w:rsidP="00C70785">
      <w:r w:rsidRPr="00C70785">
        <w:t>• Définir les règles de sécurité en entrée et en sortie des zones LAN/DMZ/Internet (Prévoir un tableau). </w:t>
      </w:r>
    </w:p>
    <w:p w14:paraId="133E45A0" w14:textId="77777777" w:rsidR="00C70785" w:rsidRPr="00C70785" w:rsidRDefault="00C70785" w:rsidP="00C70785">
      <w:r w:rsidRPr="00C70785">
        <w:t>• Définir la stratégie de filtrage du contenu internet (La stratégie PROXY)  </w:t>
      </w:r>
    </w:p>
    <w:p w14:paraId="5701C3FF" w14:textId="77777777" w:rsidR="00C70785" w:rsidRPr="00C70785" w:rsidRDefault="00C70785" w:rsidP="00C70785">
      <w:r w:rsidRPr="00C70785">
        <w:t> </w:t>
      </w:r>
    </w:p>
    <w:p w14:paraId="79C8E24D" w14:textId="77777777" w:rsidR="00C70785" w:rsidRPr="00C70785" w:rsidRDefault="00C70785" w:rsidP="00C70785">
      <w:r w:rsidRPr="00C70785">
        <w:t> </w:t>
      </w:r>
    </w:p>
    <w:p w14:paraId="2A9EADEB" w14:textId="77777777" w:rsidR="00C70785" w:rsidRPr="00C70785" w:rsidRDefault="00C70785" w:rsidP="00C70785">
      <w:pPr>
        <w:numPr>
          <w:ilvl w:val="0"/>
          <w:numId w:val="6"/>
        </w:numPr>
      </w:pPr>
      <w:r w:rsidRPr="00C70785">
        <w:rPr>
          <w:u w:val="single"/>
        </w:rPr>
        <w:t>Coût </w:t>
      </w:r>
      <w:r w:rsidRPr="00C70785">
        <w:t> </w:t>
      </w:r>
    </w:p>
    <w:p w14:paraId="2482D349" w14:textId="77777777" w:rsidR="00C70785" w:rsidRPr="00C70785" w:rsidRDefault="00C70785" w:rsidP="00C70785">
      <w:r w:rsidRPr="00C70785">
        <w:t> </w:t>
      </w:r>
    </w:p>
    <w:p w14:paraId="49F052DD" w14:textId="11B7A32D" w:rsidR="00C70785" w:rsidRDefault="00C70785" w:rsidP="00C70785">
      <w:r w:rsidRPr="00C70785">
        <w:t>Switch SN2100 de chez Storm Shield avec redondance = 8 424,20 € HT // 10 109,04 € TTC </w:t>
      </w:r>
    </w:p>
    <w:p w14:paraId="78F0B19C" w14:textId="77777777" w:rsidR="00C70785" w:rsidRPr="00C70785" w:rsidRDefault="00C70785" w:rsidP="00C70785">
      <w:r w:rsidRPr="00C70785">
        <w:rPr>
          <w:b/>
          <w:bCs/>
          <w:u w:val="single"/>
        </w:rPr>
        <w:t>Mise en place de la solution technique</w:t>
      </w:r>
      <w:r w:rsidRPr="00C70785">
        <w:t> </w:t>
      </w:r>
    </w:p>
    <w:p w14:paraId="44DA990B" w14:textId="77777777" w:rsidR="00C70785" w:rsidRPr="00C70785" w:rsidRDefault="00C70785" w:rsidP="00C70785">
      <w:r w:rsidRPr="00C70785">
        <w:t> </w:t>
      </w:r>
    </w:p>
    <w:p w14:paraId="112E2014" w14:textId="77777777" w:rsidR="00C70785" w:rsidRPr="00C70785" w:rsidRDefault="00C70785" w:rsidP="00C70785">
      <w:r w:rsidRPr="00C70785">
        <w:rPr>
          <w:u w:val="single"/>
        </w:rPr>
        <w:t>Schéma physique : </w:t>
      </w:r>
    </w:p>
    <w:p w14:paraId="4CFBAFDE" w14:textId="3A3536A3" w:rsidR="00C70785" w:rsidRDefault="00C70785" w:rsidP="00C70785">
      <w:r w:rsidRPr="00C70785">
        <w:drawing>
          <wp:inline distT="0" distB="0" distL="0" distR="0" wp14:anchorId="2ED3EB1F" wp14:editId="411ADD85">
            <wp:extent cx="5760720" cy="328358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8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DD1CD" w14:textId="38FBF2FF" w:rsidR="00C70785" w:rsidRDefault="00C70785" w:rsidP="00C70785">
      <w:r>
        <w:t>Schema logique</w:t>
      </w:r>
    </w:p>
    <w:p w14:paraId="34A5F17C" w14:textId="64EAEE08" w:rsidR="00C70785" w:rsidRDefault="00C70785" w:rsidP="00C70785">
      <w:pPr>
        <w:rPr>
          <w:u w:val="single"/>
        </w:rPr>
      </w:pPr>
      <w:r w:rsidRPr="00C70785">
        <w:lastRenderedPageBreak/>
        <w:drawing>
          <wp:inline distT="0" distB="0" distL="0" distR="0" wp14:anchorId="02DA0E43" wp14:editId="4D74C4F3">
            <wp:extent cx="5760720" cy="25241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785">
        <w:rPr>
          <w:u w:val="single"/>
        </w:rPr>
        <w:t>Plan d’adressage et de VLAN 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441"/>
        <w:gridCol w:w="1994"/>
        <w:gridCol w:w="1574"/>
        <w:gridCol w:w="1766"/>
        <w:gridCol w:w="1601"/>
      </w:tblGrid>
      <w:tr w:rsidR="00C70785" w:rsidRPr="00C70785" w14:paraId="4DB5AD74" w14:textId="77777777" w:rsidTr="00C70785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6D9F1"/>
            <w:hideMark/>
          </w:tcPr>
          <w:p w14:paraId="4857B69F" w14:textId="77777777" w:rsidR="00C70785" w:rsidRPr="00C70785" w:rsidRDefault="00C70785" w:rsidP="00C70785">
            <w:r w:rsidRPr="00C70785">
              <w:rPr>
                <w:lang w:val="fr-CA"/>
              </w:rPr>
              <w:t>N° VLAN</w:t>
            </w:r>
            <w:r w:rsidRPr="00C70785"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6D9F1"/>
            <w:hideMark/>
          </w:tcPr>
          <w:p w14:paraId="6805CC7F" w14:textId="77777777" w:rsidR="00C70785" w:rsidRPr="00C70785" w:rsidRDefault="00C70785" w:rsidP="00C70785">
            <w:r w:rsidRPr="00C70785">
              <w:rPr>
                <w:lang w:val="fr-CA"/>
              </w:rPr>
              <w:t>VLAN</w:t>
            </w:r>
            <w:r w:rsidRPr="00C70785"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6D9F1"/>
            <w:hideMark/>
          </w:tcPr>
          <w:p w14:paraId="41832311" w14:textId="77777777" w:rsidR="00C70785" w:rsidRPr="00C70785" w:rsidRDefault="00C70785" w:rsidP="00C70785">
            <w:r w:rsidRPr="00C70785">
              <w:rPr>
                <w:lang w:val="fr-CA"/>
              </w:rPr>
              <w:t>Service(s)</w:t>
            </w:r>
            <w:r w:rsidRPr="00C70785"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14:paraId="5EE51179" w14:textId="77777777" w:rsidR="00C70785" w:rsidRPr="00C70785" w:rsidRDefault="00C70785" w:rsidP="00C70785">
            <w:r w:rsidRPr="00C70785">
              <w:rPr>
                <w:lang w:val="fr-CA"/>
              </w:rPr>
              <w:t>Adressage IP</w:t>
            </w:r>
            <w:r w:rsidRPr="00C70785"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14:paraId="14DC480B" w14:textId="77777777" w:rsidR="00C70785" w:rsidRPr="00C70785" w:rsidRDefault="00C70785" w:rsidP="00C70785">
            <w:r w:rsidRPr="00C70785">
              <w:rPr>
                <w:lang w:val="fr-CA"/>
              </w:rPr>
              <w:t>Pools d’adressage</w:t>
            </w:r>
            <w:r w:rsidRPr="00C70785"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14:paraId="61C495DA" w14:textId="77777777" w:rsidR="00C70785" w:rsidRPr="00C70785" w:rsidRDefault="00C70785" w:rsidP="00C70785">
            <w:r w:rsidRPr="00C70785">
              <w:rPr>
                <w:lang w:val="fr-CA"/>
              </w:rPr>
              <w:t>Passerelle par défaut </w:t>
            </w:r>
            <w:r w:rsidRPr="00C70785">
              <w:t> </w:t>
            </w:r>
          </w:p>
        </w:tc>
      </w:tr>
      <w:tr w:rsidR="00C70785" w:rsidRPr="00C70785" w14:paraId="6C9DE831" w14:textId="77777777" w:rsidTr="00C70785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DCC0C23" w14:textId="77777777" w:rsidR="00C70785" w:rsidRPr="00C70785" w:rsidRDefault="00C70785" w:rsidP="00C70785">
            <w:r w:rsidRPr="00C70785">
              <w:rPr>
                <w:lang w:val="fr-CA"/>
              </w:rPr>
              <w:t>2</w:t>
            </w:r>
            <w:r w:rsidRPr="00C70785"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7FA821E" w14:textId="77777777" w:rsidR="00C70785" w:rsidRPr="00C70785" w:rsidRDefault="00C70785" w:rsidP="00C70785">
            <w:r w:rsidRPr="00C70785">
              <w:rPr>
                <w:lang w:val="fr-CA"/>
              </w:rPr>
              <w:t>MANAGEMENT</w:t>
            </w:r>
            <w:r w:rsidRPr="00C70785"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05E85D9" w14:textId="77777777" w:rsidR="00C70785" w:rsidRPr="00C70785" w:rsidRDefault="00C70785" w:rsidP="00C70785">
            <w:r w:rsidRPr="00C70785">
              <w:rPr>
                <w:lang w:val="fr-CA"/>
              </w:rPr>
              <w:t>Gestion des commutateurs et AP (WIFI), (Statique)</w:t>
            </w:r>
            <w:r w:rsidRPr="00C70785">
              <w:t> </w:t>
            </w:r>
          </w:p>
          <w:p w14:paraId="5541C493" w14:textId="77777777" w:rsidR="00C70785" w:rsidRPr="00C70785" w:rsidRDefault="00C70785" w:rsidP="00C70785">
            <w:r w:rsidRPr="00C70785">
              <w:rPr>
                <w:lang w:val="en-US"/>
              </w:rPr>
              <w:t>Sw-CORE1 : a.b.c.1</w:t>
            </w:r>
            <w:r w:rsidRPr="00C70785">
              <w:t> </w:t>
            </w:r>
          </w:p>
          <w:p w14:paraId="571F2713" w14:textId="77777777" w:rsidR="00C70785" w:rsidRPr="00C70785" w:rsidRDefault="00C70785" w:rsidP="00C70785">
            <w:r w:rsidRPr="00C70785">
              <w:rPr>
                <w:lang w:val="en-US"/>
              </w:rPr>
              <w:t>Sw-CORE2 : a.b.c.2</w:t>
            </w:r>
            <w:r w:rsidRPr="00C70785">
              <w:t> </w:t>
            </w:r>
          </w:p>
          <w:p w14:paraId="612ADE6A" w14:textId="77777777" w:rsidR="00C70785" w:rsidRPr="00C70785" w:rsidRDefault="00C70785" w:rsidP="00C70785">
            <w:r w:rsidRPr="00C70785">
              <w:rPr>
                <w:lang w:val="en-US"/>
              </w:rPr>
              <w:t>SwA-1 : a.b.c.11</w:t>
            </w:r>
            <w:r w:rsidRPr="00C70785">
              <w:t> </w:t>
            </w:r>
          </w:p>
          <w:p w14:paraId="44A37288" w14:textId="77777777" w:rsidR="00C70785" w:rsidRPr="00C70785" w:rsidRDefault="00C70785" w:rsidP="00C70785">
            <w:r w:rsidRPr="00C70785">
              <w:rPr>
                <w:lang w:val="en-US"/>
              </w:rPr>
              <w:t>SwA-2 : a.b.c.12</w:t>
            </w:r>
            <w:r w:rsidRPr="00C70785">
              <w:t> </w:t>
            </w:r>
          </w:p>
          <w:p w14:paraId="4D6DA612" w14:textId="77777777" w:rsidR="00C70785" w:rsidRPr="00C70785" w:rsidRDefault="00C70785" w:rsidP="00C70785">
            <w:r w:rsidRPr="00C70785">
              <w:rPr>
                <w:lang w:val="en-US"/>
              </w:rPr>
              <w:t>…</w:t>
            </w:r>
            <w:r w:rsidRPr="00C70785"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88D224" w14:textId="77777777" w:rsidR="00C70785" w:rsidRPr="00C70785" w:rsidRDefault="00C70785" w:rsidP="00C70785">
            <w:r w:rsidRPr="00C70785">
              <w:rPr>
                <w:lang w:val="fr-CA"/>
              </w:rPr>
              <w:t>172.18.2.0/24</w:t>
            </w:r>
            <w:r w:rsidRPr="00C70785"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F25B23" w14:textId="77777777" w:rsidR="00C70785" w:rsidRPr="00C70785" w:rsidRDefault="00C70785" w:rsidP="00C70785">
            <w:r w:rsidRPr="00C70785">
              <w:rPr>
                <w:lang w:val="fr-CA"/>
              </w:rPr>
              <w:t>Aucun</w:t>
            </w:r>
            <w:r w:rsidRPr="00C70785"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9F2010" w14:textId="77777777" w:rsidR="00C70785" w:rsidRPr="00C70785" w:rsidRDefault="00C70785" w:rsidP="00C70785">
            <w:r w:rsidRPr="00C70785">
              <w:rPr>
                <w:lang w:val="fr-CA"/>
              </w:rPr>
              <w:t>172.18.2.254</w:t>
            </w:r>
            <w:r w:rsidRPr="00C70785">
              <w:t> </w:t>
            </w:r>
          </w:p>
        </w:tc>
      </w:tr>
      <w:tr w:rsidR="00C70785" w:rsidRPr="00C70785" w14:paraId="42300144" w14:textId="77777777" w:rsidTr="00C70785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0E18C9A" w14:textId="77777777" w:rsidR="00C70785" w:rsidRPr="00C70785" w:rsidRDefault="00C70785" w:rsidP="00C70785">
            <w:r w:rsidRPr="00C70785">
              <w:rPr>
                <w:lang w:val="fr-CA"/>
              </w:rPr>
              <w:t>10</w:t>
            </w:r>
            <w:r w:rsidRPr="00C70785"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7DB9987" w14:textId="77777777" w:rsidR="00C70785" w:rsidRPr="00C70785" w:rsidRDefault="00C70785" w:rsidP="00C70785">
            <w:r w:rsidRPr="00C70785">
              <w:rPr>
                <w:lang w:val="fr-CA"/>
              </w:rPr>
              <w:t>DIR</w:t>
            </w:r>
            <w:r w:rsidRPr="00C70785"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E9DC8FA" w14:textId="77777777" w:rsidR="00C70785" w:rsidRPr="00C70785" w:rsidRDefault="00C70785" w:rsidP="00C70785">
            <w:r w:rsidRPr="00C70785">
              <w:rPr>
                <w:lang w:val="fr-CA"/>
              </w:rPr>
              <w:t>Direction</w:t>
            </w:r>
            <w:r w:rsidRPr="00C70785"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340A91" w14:textId="77777777" w:rsidR="00C70785" w:rsidRPr="00C70785" w:rsidRDefault="00C70785" w:rsidP="00C70785">
            <w:r w:rsidRPr="00C70785">
              <w:rPr>
                <w:lang w:val="fr-CA"/>
              </w:rPr>
              <w:t>172.18.10.0/24</w:t>
            </w:r>
            <w:r w:rsidRPr="00C70785"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863E50" w14:textId="77777777" w:rsidR="00C70785" w:rsidRPr="00C70785" w:rsidRDefault="00C70785" w:rsidP="00C70785">
            <w:r w:rsidRPr="00C70785">
              <w:t>172.18.10.01/24À </w:t>
            </w:r>
          </w:p>
          <w:p w14:paraId="0A112A2E" w14:textId="77777777" w:rsidR="00C70785" w:rsidRPr="00C70785" w:rsidRDefault="00C70785" w:rsidP="00C70785">
            <w:r w:rsidRPr="00C70785">
              <w:t>172.18.10.150/24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8BD325" w14:textId="77777777" w:rsidR="00C70785" w:rsidRPr="00C70785" w:rsidRDefault="00C70785" w:rsidP="00C70785">
            <w:r w:rsidRPr="00C70785">
              <w:t>172.18.10.254  </w:t>
            </w:r>
          </w:p>
        </w:tc>
      </w:tr>
      <w:tr w:rsidR="00C70785" w:rsidRPr="00C70785" w14:paraId="114D7DBB" w14:textId="77777777" w:rsidTr="00C70785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6AD6AD7" w14:textId="77777777" w:rsidR="00C70785" w:rsidRPr="00C70785" w:rsidRDefault="00C70785" w:rsidP="00C70785">
            <w:r w:rsidRPr="00C70785">
              <w:rPr>
                <w:lang w:val="fr-CA"/>
              </w:rPr>
              <w:t>20</w:t>
            </w:r>
            <w:r w:rsidRPr="00C70785"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5E88B7B" w14:textId="77777777" w:rsidR="00C70785" w:rsidRPr="00C70785" w:rsidRDefault="00C70785" w:rsidP="00C70785">
            <w:r w:rsidRPr="00C70785">
              <w:rPr>
                <w:lang w:val="fr-CA"/>
              </w:rPr>
              <w:t>ADM</w:t>
            </w:r>
            <w:r w:rsidRPr="00C70785"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53BAB33" w14:textId="77777777" w:rsidR="00C70785" w:rsidRPr="00C70785" w:rsidRDefault="00C70785" w:rsidP="00C70785">
            <w:r w:rsidRPr="00C70785">
              <w:rPr>
                <w:lang w:val="fr-CA"/>
              </w:rPr>
              <w:t>RH - Comptabilité - Juridique</w:t>
            </w:r>
            <w:r w:rsidRPr="00C70785"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23A23D" w14:textId="77777777" w:rsidR="00C70785" w:rsidRPr="00C70785" w:rsidRDefault="00C70785" w:rsidP="00C70785">
            <w:r w:rsidRPr="00C70785">
              <w:rPr>
                <w:lang w:val="fr-CA"/>
              </w:rPr>
              <w:t>172.18.20.0/24</w:t>
            </w:r>
            <w:r w:rsidRPr="00C70785"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13C869" w14:textId="77777777" w:rsidR="00C70785" w:rsidRPr="00C70785" w:rsidRDefault="00C70785" w:rsidP="00C70785">
            <w:r w:rsidRPr="00C70785">
              <w:t>172.18.20.01/24 </w:t>
            </w:r>
          </w:p>
          <w:p w14:paraId="40FC6492" w14:textId="77777777" w:rsidR="00C70785" w:rsidRPr="00C70785" w:rsidRDefault="00C70785" w:rsidP="00C70785">
            <w:r w:rsidRPr="00C70785">
              <w:t>A </w:t>
            </w:r>
          </w:p>
          <w:p w14:paraId="2DAB1BC4" w14:textId="77777777" w:rsidR="00C70785" w:rsidRPr="00C70785" w:rsidRDefault="00C70785" w:rsidP="00C70785">
            <w:r w:rsidRPr="00C70785">
              <w:t>172.18.20.150./24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55092B" w14:textId="77777777" w:rsidR="00C70785" w:rsidRPr="00C70785" w:rsidRDefault="00C70785" w:rsidP="00C70785">
            <w:r w:rsidRPr="00C70785">
              <w:t>172.18.20.254  </w:t>
            </w:r>
          </w:p>
        </w:tc>
      </w:tr>
      <w:tr w:rsidR="00C70785" w:rsidRPr="00C70785" w14:paraId="7DB03F70" w14:textId="77777777" w:rsidTr="00C70785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4DD30DE" w14:textId="77777777" w:rsidR="00C70785" w:rsidRPr="00C70785" w:rsidRDefault="00C70785" w:rsidP="00C70785">
            <w:r w:rsidRPr="00C70785">
              <w:rPr>
                <w:lang w:val="fr-CA"/>
              </w:rPr>
              <w:t>30</w:t>
            </w:r>
            <w:r w:rsidRPr="00C70785"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4A8AEDC" w14:textId="77777777" w:rsidR="00C70785" w:rsidRPr="00C70785" w:rsidRDefault="00C70785" w:rsidP="00C70785">
            <w:r w:rsidRPr="00C70785">
              <w:rPr>
                <w:lang w:val="fr-CA"/>
              </w:rPr>
              <w:t>COMMU</w:t>
            </w:r>
            <w:r w:rsidRPr="00C70785"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648EB37" w14:textId="77777777" w:rsidR="00C70785" w:rsidRPr="00C70785" w:rsidRDefault="00C70785" w:rsidP="00C70785">
            <w:r w:rsidRPr="00C70785">
              <w:rPr>
                <w:lang w:val="fr-CA"/>
              </w:rPr>
              <w:t>Communication</w:t>
            </w:r>
            <w:r w:rsidRPr="00C70785"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7466C9" w14:textId="77777777" w:rsidR="00C70785" w:rsidRPr="00C70785" w:rsidRDefault="00C70785" w:rsidP="00C70785">
            <w:r w:rsidRPr="00C70785">
              <w:rPr>
                <w:lang w:val="fr-CA"/>
              </w:rPr>
              <w:t>172.18.30.0/24</w:t>
            </w:r>
            <w:r w:rsidRPr="00C70785"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9803A3" w14:textId="77777777" w:rsidR="00C70785" w:rsidRPr="00C70785" w:rsidRDefault="00C70785" w:rsidP="00C70785">
            <w:r w:rsidRPr="00C70785">
              <w:t>172.18.30.01 /24 </w:t>
            </w:r>
          </w:p>
          <w:p w14:paraId="44D05D28" w14:textId="77777777" w:rsidR="00C70785" w:rsidRPr="00C70785" w:rsidRDefault="00C70785" w:rsidP="00C70785">
            <w:r w:rsidRPr="00C70785">
              <w:t>A </w:t>
            </w:r>
          </w:p>
          <w:p w14:paraId="08929250" w14:textId="77777777" w:rsidR="00C70785" w:rsidRPr="00C70785" w:rsidRDefault="00C70785" w:rsidP="00C70785">
            <w:r w:rsidRPr="00C70785">
              <w:t>172.18.30.150 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03C52D" w14:textId="77777777" w:rsidR="00C70785" w:rsidRPr="00C70785" w:rsidRDefault="00C70785" w:rsidP="00C70785">
            <w:r w:rsidRPr="00C70785">
              <w:t>172.18.30.254  </w:t>
            </w:r>
          </w:p>
        </w:tc>
      </w:tr>
      <w:tr w:rsidR="00C70785" w:rsidRPr="00C70785" w14:paraId="6F599653" w14:textId="77777777" w:rsidTr="00C70785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D7EA1B2" w14:textId="77777777" w:rsidR="00C70785" w:rsidRPr="00C70785" w:rsidRDefault="00C70785" w:rsidP="00C70785">
            <w:r w:rsidRPr="00C70785">
              <w:rPr>
                <w:lang w:val="fr-CA"/>
              </w:rPr>
              <w:t>40</w:t>
            </w:r>
            <w:r w:rsidRPr="00C70785"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E0E2D2A" w14:textId="77777777" w:rsidR="00C70785" w:rsidRPr="00C70785" w:rsidRDefault="00C70785" w:rsidP="00C70785">
            <w:r w:rsidRPr="00C70785">
              <w:rPr>
                <w:lang w:val="fr-CA"/>
              </w:rPr>
              <w:t>MARKET</w:t>
            </w:r>
            <w:r w:rsidRPr="00C70785"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0E775B4" w14:textId="77777777" w:rsidR="00C70785" w:rsidRPr="00C70785" w:rsidRDefault="00C70785" w:rsidP="00C70785">
            <w:r w:rsidRPr="00C70785">
              <w:rPr>
                <w:lang w:val="fr-CA"/>
              </w:rPr>
              <w:t>Marketing</w:t>
            </w:r>
            <w:r w:rsidRPr="00C70785"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9B653C" w14:textId="77777777" w:rsidR="00C70785" w:rsidRPr="00C70785" w:rsidRDefault="00C70785" w:rsidP="00C70785">
            <w:r w:rsidRPr="00C70785">
              <w:rPr>
                <w:lang w:val="fr-CA"/>
              </w:rPr>
              <w:t>172.18.40.0/24</w:t>
            </w:r>
            <w:r w:rsidRPr="00C70785"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87AFE6" w14:textId="77777777" w:rsidR="00C70785" w:rsidRPr="00C70785" w:rsidRDefault="00C70785" w:rsidP="00C70785">
            <w:r w:rsidRPr="00C70785">
              <w:t>172.18.40.01 /24 </w:t>
            </w:r>
          </w:p>
          <w:p w14:paraId="0E73E333" w14:textId="77777777" w:rsidR="00C70785" w:rsidRPr="00C70785" w:rsidRDefault="00C70785" w:rsidP="00C70785">
            <w:r w:rsidRPr="00C70785">
              <w:t>A </w:t>
            </w:r>
          </w:p>
          <w:p w14:paraId="0EDFCA70" w14:textId="77777777" w:rsidR="00C70785" w:rsidRPr="00C70785" w:rsidRDefault="00C70785" w:rsidP="00C70785">
            <w:r w:rsidRPr="00C70785">
              <w:t>172.18.40.150/24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65D2ED" w14:textId="77777777" w:rsidR="00C70785" w:rsidRPr="00C70785" w:rsidRDefault="00C70785" w:rsidP="00C70785">
            <w:r w:rsidRPr="00C70785">
              <w:t>172.18.40.254  </w:t>
            </w:r>
          </w:p>
        </w:tc>
      </w:tr>
      <w:tr w:rsidR="00C70785" w:rsidRPr="00C70785" w14:paraId="328017E7" w14:textId="77777777" w:rsidTr="00C70785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AE8F240" w14:textId="77777777" w:rsidR="00C70785" w:rsidRPr="00C70785" w:rsidRDefault="00C70785" w:rsidP="00C70785">
            <w:r w:rsidRPr="00C70785">
              <w:rPr>
                <w:lang w:val="fr-CA"/>
              </w:rPr>
              <w:lastRenderedPageBreak/>
              <w:t>50</w:t>
            </w:r>
            <w:r w:rsidRPr="00C70785"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5A26415" w14:textId="77777777" w:rsidR="00C70785" w:rsidRPr="00C70785" w:rsidRDefault="00C70785" w:rsidP="00C70785">
            <w:r w:rsidRPr="00C70785">
              <w:rPr>
                <w:lang w:val="fr-CA"/>
              </w:rPr>
              <w:t>RDEV</w:t>
            </w:r>
            <w:r w:rsidRPr="00C70785"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1E64382" w14:textId="77777777" w:rsidR="00C70785" w:rsidRPr="00C70785" w:rsidRDefault="00C70785" w:rsidP="00C70785">
            <w:r w:rsidRPr="00C70785">
              <w:rPr>
                <w:lang w:val="fr-CA"/>
              </w:rPr>
              <w:t>Recherche et développement des solutions applicatives</w:t>
            </w:r>
            <w:r w:rsidRPr="00C70785"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B8AFCF" w14:textId="77777777" w:rsidR="00C70785" w:rsidRPr="00C70785" w:rsidRDefault="00C70785" w:rsidP="00C70785">
            <w:r w:rsidRPr="00C70785">
              <w:rPr>
                <w:lang w:val="fr-CA"/>
              </w:rPr>
              <w:t>172.18.50.0/24</w:t>
            </w:r>
            <w:r w:rsidRPr="00C70785"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3D9361" w14:textId="77777777" w:rsidR="00C70785" w:rsidRPr="00C70785" w:rsidRDefault="00C70785" w:rsidP="00C70785">
            <w:r w:rsidRPr="00C70785">
              <w:t>172.18.50.01 /24 </w:t>
            </w:r>
          </w:p>
          <w:p w14:paraId="6E4BE1C1" w14:textId="77777777" w:rsidR="00C70785" w:rsidRPr="00C70785" w:rsidRDefault="00C70785" w:rsidP="00C70785">
            <w:r w:rsidRPr="00C70785">
              <w:t>A </w:t>
            </w:r>
          </w:p>
          <w:p w14:paraId="70208A25" w14:textId="77777777" w:rsidR="00C70785" w:rsidRPr="00C70785" w:rsidRDefault="00C70785" w:rsidP="00C70785">
            <w:r w:rsidRPr="00C70785">
              <w:t>172.18.50.150/24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608FF9" w14:textId="77777777" w:rsidR="00C70785" w:rsidRPr="00C70785" w:rsidRDefault="00C70785" w:rsidP="00C70785">
            <w:r w:rsidRPr="00C70785">
              <w:t>172.18.50.254  </w:t>
            </w:r>
          </w:p>
        </w:tc>
      </w:tr>
      <w:tr w:rsidR="00C70785" w:rsidRPr="00C70785" w14:paraId="3C421491" w14:textId="77777777" w:rsidTr="00C70785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721C797" w14:textId="77777777" w:rsidR="00C70785" w:rsidRPr="00C70785" w:rsidRDefault="00C70785" w:rsidP="00C70785">
            <w:r w:rsidRPr="00C70785">
              <w:rPr>
                <w:lang w:val="fr-CA"/>
              </w:rPr>
              <w:t>60</w:t>
            </w:r>
            <w:r w:rsidRPr="00C70785"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5F2E16A" w14:textId="77777777" w:rsidR="00C70785" w:rsidRPr="00C70785" w:rsidRDefault="00C70785" w:rsidP="00C70785">
            <w:r w:rsidRPr="00C70785">
              <w:rPr>
                <w:lang w:val="fr-CA"/>
              </w:rPr>
              <w:t>INFRASYS</w:t>
            </w:r>
            <w:r w:rsidRPr="00C70785"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1BE9F90" w14:textId="77777777" w:rsidR="00C70785" w:rsidRPr="00C70785" w:rsidRDefault="00C70785" w:rsidP="00C70785">
            <w:r w:rsidRPr="00C70785">
              <w:rPr>
                <w:lang w:val="fr-CA"/>
              </w:rPr>
              <w:t>Infrastructure &amp; Système</w:t>
            </w:r>
            <w:r w:rsidRPr="00C70785">
              <w:t> </w:t>
            </w:r>
          </w:p>
          <w:p w14:paraId="78FC1B0B" w14:textId="77777777" w:rsidR="00C70785" w:rsidRPr="00C70785" w:rsidRDefault="00C70785" w:rsidP="00C70785">
            <w:r w:rsidRPr="00C70785">
              <w:rPr>
                <w:lang w:val="fr-CA"/>
              </w:rPr>
              <w:t>ESXi-1 : 172.Y.60.1</w:t>
            </w:r>
            <w:r w:rsidRPr="00C70785">
              <w:t> </w:t>
            </w:r>
          </w:p>
          <w:p w14:paraId="7AA67CFD" w14:textId="77777777" w:rsidR="00C70785" w:rsidRPr="00C70785" w:rsidRDefault="00C70785" w:rsidP="00C70785">
            <w:r w:rsidRPr="00C70785"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15E9D3" w14:textId="77777777" w:rsidR="00C70785" w:rsidRPr="00C70785" w:rsidRDefault="00C70785" w:rsidP="00C70785">
            <w:r w:rsidRPr="00C70785">
              <w:rPr>
                <w:lang w:val="fr-CA"/>
              </w:rPr>
              <w:t>172.18.60.0/24</w:t>
            </w:r>
            <w:r w:rsidRPr="00C70785"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B81D7E" w14:textId="77777777" w:rsidR="00C70785" w:rsidRPr="00C70785" w:rsidRDefault="00C70785" w:rsidP="00C70785">
            <w:r w:rsidRPr="00C70785">
              <w:t>172.18.60.01 /24 </w:t>
            </w:r>
          </w:p>
          <w:p w14:paraId="09503C73" w14:textId="77777777" w:rsidR="00C70785" w:rsidRPr="00C70785" w:rsidRDefault="00C70785" w:rsidP="00C70785">
            <w:r w:rsidRPr="00C70785">
              <w:t>A </w:t>
            </w:r>
          </w:p>
          <w:p w14:paraId="662BBACD" w14:textId="77777777" w:rsidR="00C70785" w:rsidRPr="00C70785" w:rsidRDefault="00C70785" w:rsidP="00C70785">
            <w:r w:rsidRPr="00C70785">
              <w:t>172.18.60.150/24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AA3F10" w14:textId="77777777" w:rsidR="00C70785" w:rsidRPr="00C70785" w:rsidRDefault="00C70785" w:rsidP="00C70785">
            <w:r w:rsidRPr="00C70785">
              <w:t>172.18.60.254 </w:t>
            </w:r>
          </w:p>
        </w:tc>
      </w:tr>
      <w:tr w:rsidR="00C70785" w:rsidRPr="00C70785" w14:paraId="34B9EAED" w14:textId="77777777" w:rsidTr="00C70785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E1BCAA7" w14:textId="77777777" w:rsidR="00C70785" w:rsidRPr="00C70785" w:rsidRDefault="00C70785" w:rsidP="00C70785">
            <w:r w:rsidRPr="00C70785">
              <w:rPr>
                <w:lang w:val="fr-CA"/>
              </w:rPr>
              <w:t>70</w:t>
            </w:r>
            <w:r w:rsidRPr="00C70785"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B3A498E" w14:textId="77777777" w:rsidR="00C70785" w:rsidRPr="00C70785" w:rsidRDefault="00C70785" w:rsidP="00C70785">
            <w:r w:rsidRPr="00C70785">
              <w:rPr>
                <w:lang w:val="fr-CA"/>
              </w:rPr>
              <w:t>VOIP</w:t>
            </w:r>
            <w:r w:rsidRPr="00C70785"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6247ABE" w14:textId="77777777" w:rsidR="00C70785" w:rsidRPr="00C70785" w:rsidRDefault="00C70785" w:rsidP="00C70785">
            <w:r w:rsidRPr="00C70785">
              <w:rPr>
                <w:lang w:val="fr-CA"/>
              </w:rPr>
              <w:t>Téléphonie </w:t>
            </w:r>
            <w:r w:rsidRPr="00C70785"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85A0AA" w14:textId="77777777" w:rsidR="00C70785" w:rsidRPr="00C70785" w:rsidRDefault="00C70785" w:rsidP="00C70785">
            <w:r w:rsidRPr="00C70785">
              <w:rPr>
                <w:lang w:val="fr-CA"/>
              </w:rPr>
              <w:t>172.18.70.0/24</w:t>
            </w:r>
            <w:r w:rsidRPr="00C70785"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718B34" w14:textId="77777777" w:rsidR="00C70785" w:rsidRPr="00C70785" w:rsidRDefault="00C70785" w:rsidP="00C70785">
            <w:r w:rsidRPr="00C70785">
              <w:t>172.18.70.01 /24 </w:t>
            </w:r>
          </w:p>
          <w:p w14:paraId="7BF5FD83" w14:textId="77777777" w:rsidR="00C70785" w:rsidRPr="00C70785" w:rsidRDefault="00C70785" w:rsidP="00C70785">
            <w:r w:rsidRPr="00C70785">
              <w:t>A </w:t>
            </w:r>
          </w:p>
          <w:p w14:paraId="270B9091" w14:textId="77777777" w:rsidR="00C70785" w:rsidRPr="00C70785" w:rsidRDefault="00C70785" w:rsidP="00C70785">
            <w:r w:rsidRPr="00C70785">
              <w:t>172.18.70.150/24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B5C101" w14:textId="77777777" w:rsidR="00C70785" w:rsidRPr="00C70785" w:rsidRDefault="00C70785" w:rsidP="00C70785">
            <w:r w:rsidRPr="00C70785">
              <w:t>172.18.70.254  </w:t>
            </w:r>
          </w:p>
        </w:tc>
      </w:tr>
      <w:tr w:rsidR="00C70785" w:rsidRPr="00C70785" w14:paraId="37F9D0B4" w14:textId="77777777" w:rsidTr="00C70785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B765C57" w14:textId="77777777" w:rsidR="00C70785" w:rsidRPr="00C70785" w:rsidRDefault="00C70785" w:rsidP="00C70785">
            <w:r w:rsidRPr="00C70785">
              <w:rPr>
                <w:lang w:val="fr-CA"/>
              </w:rPr>
              <w:t>100</w:t>
            </w:r>
            <w:r w:rsidRPr="00C70785"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6C16911" w14:textId="77777777" w:rsidR="00C70785" w:rsidRPr="00C70785" w:rsidRDefault="00C70785" w:rsidP="00C70785">
            <w:r w:rsidRPr="00C70785">
              <w:rPr>
                <w:lang w:val="fr-CA"/>
              </w:rPr>
              <w:t>SRV</w:t>
            </w:r>
            <w:r w:rsidRPr="00C70785"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4E8ADDC" w14:textId="77777777" w:rsidR="00C70785" w:rsidRPr="00C70785" w:rsidRDefault="00C70785" w:rsidP="00C70785">
            <w:r w:rsidRPr="00C70785">
              <w:rPr>
                <w:lang w:val="fr-CA"/>
              </w:rPr>
              <w:t>Serveurs </w:t>
            </w:r>
            <w:r w:rsidRPr="00C70785">
              <w:t> </w:t>
            </w:r>
          </w:p>
          <w:p w14:paraId="0D628DFE" w14:textId="77777777" w:rsidR="00C70785" w:rsidRPr="00C70785" w:rsidRDefault="00C70785" w:rsidP="00C70785">
            <w:r w:rsidRPr="00C70785">
              <w:rPr>
                <w:lang w:val="fr-CA"/>
              </w:rPr>
              <w:t>SRV-AD1 : 172.Y.100.1</w:t>
            </w:r>
            <w:r w:rsidRPr="00C70785">
              <w:t> </w:t>
            </w:r>
          </w:p>
          <w:p w14:paraId="18EDFE2D" w14:textId="77777777" w:rsidR="00C70785" w:rsidRPr="00C70785" w:rsidRDefault="00C70785" w:rsidP="00C70785">
            <w:r w:rsidRPr="00C70785">
              <w:rPr>
                <w:lang w:val="en-US"/>
              </w:rPr>
              <w:t>SRV-AD2 : 172.Y.100.2</w:t>
            </w:r>
            <w:r w:rsidRPr="00C70785">
              <w:t> </w:t>
            </w:r>
          </w:p>
          <w:p w14:paraId="7D3CC0F6" w14:textId="77777777" w:rsidR="00C70785" w:rsidRPr="00C70785" w:rsidRDefault="00C70785" w:rsidP="00C70785">
            <w:r w:rsidRPr="00C70785">
              <w:t>SRV-DHCP1 : 172.Y.100.3 </w:t>
            </w:r>
          </w:p>
          <w:p w14:paraId="1EC39B8C" w14:textId="77777777" w:rsidR="00C70785" w:rsidRPr="00C70785" w:rsidRDefault="00C70785" w:rsidP="00C70785">
            <w:r w:rsidRPr="00C70785">
              <w:rPr>
                <w:lang w:val="fr-CA"/>
              </w:rPr>
              <w:t>SRV-DHCP2 : 172.Y.100.4</w:t>
            </w:r>
            <w:r w:rsidRPr="00C70785">
              <w:t> </w:t>
            </w:r>
          </w:p>
          <w:p w14:paraId="51331F34" w14:textId="77777777" w:rsidR="00C70785" w:rsidRPr="00C70785" w:rsidRDefault="00C70785" w:rsidP="00C70785">
            <w:r w:rsidRPr="00C70785">
              <w:t> </w:t>
            </w:r>
          </w:p>
          <w:p w14:paraId="3140E376" w14:textId="77777777" w:rsidR="00C70785" w:rsidRPr="00C70785" w:rsidRDefault="00C70785" w:rsidP="00C70785">
            <w:r w:rsidRPr="00C70785"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62E9FB" w14:textId="77777777" w:rsidR="00C70785" w:rsidRPr="00C70785" w:rsidRDefault="00C70785" w:rsidP="00C70785">
            <w:r w:rsidRPr="00C70785">
              <w:rPr>
                <w:lang w:val="fr-CA"/>
              </w:rPr>
              <w:t>172.18.100.0/25</w:t>
            </w:r>
            <w:r w:rsidRPr="00C70785"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B6F9EE" w14:textId="77777777" w:rsidR="00C70785" w:rsidRPr="00C70785" w:rsidRDefault="00C70785" w:rsidP="00C70785">
            <w:r w:rsidRPr="00C70785">
              <w:t>172.18.100.01 /25 </w:t>
            </w:r>
          </w:p>
          <w:p w14:paraId="089EFEB3" w14:textId="77777777" w:rsidR="00C70785" w:rsidRPr="00C70785" w:rsidRDefault="00C70785" w:rsidP="00C70785">
            <w:r w:rsidRPr="00C70785">
              <w:t>A </w:t>
            </w:r>
          </w:p>
          <w:p w14:paraId="569DC755" w14:textId="77777777" w:rsidR="00C70785" w:rsidRPr="00C70785" w:rsidRDefault="00C70785" w:rsidP="00C70785">
            <w:r w:rsidRPr="00C70785">
              <w:t>172.18.100.150/25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F4EB75" w14:textId="77777777" w:rsidR="00C70785" w:rsidRPr="00C70785" w:rsidRDefault="00C70785" w:rsidP="00C70785">
            <w:r w:rsidRPr="00C70785">
              <w:t>172.18.100.126  </w:t>
            </w:r>
          </w:p>
        </w:tc>
      </w:tr>
      <w:tr w:rsidR="00C70785" w:rsidRPr="00C70785" w14:paraId="360EFD03" w14:textId="77777777" w:rsidTr="00C70785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5C86422" w14:textId="77777777" w:rsidR="00C70785" w:rsidRPr="00C70785" w:rsidRDefault="00C70785" w:rsidP="00C70785">
            <w:r w:rsidRPr="00C70785">
              <w:rPr>
                <w:lang w:val="fr-CA"/>
              </w:rPr>
              <w:t>200</w:t>
            </w:r>
            <w:r w:rsidRPr="00C70785"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3B61E8D" w14:textId="77777777" w:rsidR="00C70785" w:rsidRPr="00C70785" w:rsidRDefault="00C70785" w:rsidP="00C70785">
            <w:r w:rsidRPr="00C70785">
              <w:rPr>
                <w:lang w:val="fr-CA"/>
              </w:rPr>
              <w:t>EXIT</w:t>
            </w:r>
            <w:r w:rsidRPr="00C70785"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CBEFBE3" w14:textId="77777777" w:rsidR="00C70785" w:rsidRPr="00C70785" w:rsidRDefault="00C70785" w:rsidP="00C70785">
            <w:r w:rsidRPr="00C70785">
              <w:rPr>
                <w:lang w:val="fr-CA"/>
              </w:rPr>
              <w:t>Sortie (réseau d'accès à la sortie sur internet)</w:t>
            </w:r>
            <w:r w:rsidRPr="00C70785"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D20643" w14:textId="77777777" w:rsidR="00C70785" w:rsidRPr="00C70785" w:rsidRDefault="00C70785" w:rsidP="00C70785">
            <w:r w:rsidRPr="00C70785">
              <w:rPr>
                <w:lang w:val="fr-CA"/>
              </w:rPr>
              <w:t>172.18.200.0/30</w:t>
            </w:r>
            <w:r w:rsidRPr="00C70785"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47072A" w14:textId="77777777" w:rsidR="00C70785" w:rsidRPr="00C70785" w:rsidRDefault="00C70785" w:rsidP="00C70785">
            <w:r w:rsidRPr="00C70785">
              <w:t>172.18.200.01 /30 </w:t>
            </w:r>
          </w:p>
          <w:p w14:paraId="20EAB365" w14:textId="77777777" w:rsidR="00C70785" w:rsidRPr="00C70785" w:rsidRDefault="00C70785" w:rsidP="00C70785">
            <w:r w:rsidRPr="00C70785">
              <w:t>A </w:t>
            </w:r>
          </w:p>
          <w:p w14:paraId="66F0FB10" w14:textId="77777777" w:rsidR="00C70785" w:rsidRPr="00C70785" w:rsidRDefault="00C70785" w:rsidP="00C70785">
            <w:r w:rsidRPr="00C70785">
              <w:t>172.18.200.02/30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DC78B1" w14:textId="77777777" w:rsidR="00C70785" w:rsidRPr="00C70785" w:rsidRDefault="00C70785" w:rsidP="00C70785">
            <w:r w:rsidRPr="00C70785">
              <w:t>172.18.200.02 </w:t>
            </w:r>
          </w:p>
        </w:tc>
      </w:tr>
    </w:tbl>
    <w:p w14:paraId="780D2657" w14:textId="77777777" w:rsidR="00C70785" w:rsidRPr="00C70785" w:rsidRDefault="00C70785" w:rsidP="00C70785">
      <w:r w:rsidRPr="00C70785">
        <w:t> </w:t>
      </w:r>
    </w:p>
    <w:p w14:paraId="2B84D809" w14:textId="77777777" w:rsidR="00C70785" w:rsidRPr="00C70785" w:rsidRDefault="00C70785" w:rsidP="00C70785">
      <w:r w:rsidRPr="00C70785">
        <w:t> </w:t>
      </w:r>
    </w:p>
    <w:p w14:paraId="226091A3" w14:textId="77777777" w:rsidR="00C70785" w:rsidRPr="00C70785" w:rsidRDefault="00C70785" w:rsidP="00C70785">
      <w:r w:rsidRPr="00C70785">
        <w:rPr>
          <w:u w:val="single"/>
        </w:rPr>
        <w:t>Configuration de base de l’élément de sécurité :</w:t>
      </w:r>
      <w:r w:rsidRPr="00C70785">
        <w:t> </w:t>
      </w:r>
    </w:p>
    <w:p w14:paraId="6DBFCED0" w14:textId="77777777" w:rsidR="00C70785" w:rsidRPr="00C70785" w:rsidRDefault="00C70785" w:rsidP="00C70785">
      <w:r w:rsidRPr="00C70785">
        <w:t> </w:t>
      </w:r>
    </w:p>
    <w:p w14:paraId="726DEF08" w14:textId="77777777" w:rsidR="00C70785" w:rsidRPr="00C70785" w:rsidRDefault="00C70785" w:rsidP="00C70785">
      <w:r w:rsidRPr="00C70785">
        <w:rPr>
          <w:b/>
          <w:bCs/>
          <w:u w:val="single"/>
        </w:rPr>
        <w:t>Stratégie AD :</w:t>
      </w:r>
      <w:r w:rsidRPr="00C70785">
        <w:t>  </w:t>
      </w:r>
    </w:p>
    <w:p w14:paraId="7E77EE47" w14:textId="77777777" w:rsidR="00C70785" w:rsidRPr="00C70785" w:rsidRDefault="00C70785" w:rsidP="00C70785">
      <w:r w:rsidRPr="00C70785">
        <w:t> </w:t>
      </w:r>
    </w:p>
    <w:p w14:paraId="59FD1B0B" w14:textId="77777777" w:rsidR="00C70785" w:rsidRPr="00C70785" w:rsidRDefault="00C70785" w:rsidP="00C70785">
      <w:r w:rsidRPr="00C70785">
        <w:t>Nous allons mettre en place une stratégie par groupe d’utilisateurs/VLAN + règle générale  </w:t>
      </w:r>
    </w:p>
    <w:p w14:paraId="5E035B92" w14:textId="77777777" w:rsidR="00C70785" w:rsidRPr="00C70785" w:rsidRDefault="00C70785" w:rsidP="00C70785">
      <w:r w:rsidRPr="00C70785">
        <w:t>Règle générale :  </w:t>
      </w:r>
    </w:p>
    <w:p w14:paraId="41DCE36E" w14:textId="77777777" w:rsidR="00C70785" w:rsidRPr="00C70785" w:rsidRDefault="00C70785" w:rsidP="00C70785">
      <w:r w:rsidRPr="00C70785">
        <w:t> </w:t>
      </w:r>
    </w:p>
    <w:p w14:paraId="520DC24F" w14:textId="77777777" w:rsidR="00C70785" w:rsidRPr="00C70785" w:rsidRDefault="00C70785" w:rsidP="00C70785">
      <w:r w:rsidRPr="00C70785">
        <w:lastRenderedPageBreak/>
        <w:t>-Avoir un mot de passe fort qui doit se composer d’un minimum de 16 caractères, le mot de passe devra également se composer d’au moins d’un des caractères suivants : une majuscule, une minuscule et un caractère spécial  </w:t>
      </w:r>
    </w:p>
    <w:p w14:paraId="760DBB97" w14:textId="77777777" w:rsidR="00333AC3" w:rsidRPr="00C70785" w:rsidRDefault="00C70785" w:rsidP="00C70785">
      <w:r w:rsidRPr="00C70785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333AC3" w:rsidRPr="00333AC3" w14:paraId="5E3C1799" w14:textId="77777777" w:rsidTr="00333AC3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E2893E" w14:textId="77777777" w:rsidR="00333AC3" w:rsidRPr="00333AC3" w:rsidRDefault="00333AC3" w:rsidP="00333AC3">
            <w:r w:rsidRPr="00333AC3">
              <w:t>Groupe d’utilisateurs/VLAN  </w:t>
            </w:r>
          </w:p>
        </w:tc>
        <w:tc>
          <w:tcPr>
            <w:tcW w:w="4500" w:type="dxa"/>
            <w:tcBorders>
              <w:top w:val="single" w:sz="6" w:space="0" w:color="000000"/>
              <w:left w:val="inset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B7CCE4" w14:textId="77777777" w:rsidR="00333AC3" w:rsidRPr="00333AC3" w:rsidRDefault="00333AC3" w:rsidP="00333AC3">
            <w:r w:rsidRPr="00333AC3">
              <w:t>Règle mise en place   </w:t>
            </w:r>
          </w:p>
        </w:tc>
      </w:tr>
      <w:tr w:rsidR="00333AC3" w:rsidRPr="00333AC3" w14:paraId="08BE8E69" w14:textId="77777777" w:rsidTr="00333AC3">
        <w:tc>
          <w:tcPr>
            <w:tcW w:w="4500" w:type="dxa"/>
            <w:tcBorders>
              <w:top w:val="inset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624171" w14:textId="77777777" w:rsidR="00333AC3" w:rsidRPr="00333AC3" w:rsidRDefault="00333AC3" w:rsidP="00333AC3">
            <w:r w:rsidRPr="00333AC3">
              <w:t>Administrateur/Vlan 2, Management  </w:t>
            </w:r>
          </w:p>
        </w:tc>
        <w:tc>
          <w:tcPr>
            <w:tcW w:w="4500" w:type="dxa"/>
            <w:tcBorders>
              <w:top w:val="inset" w:sz="18" w:space="0" w:color="auto"/>
              <w:left w:val="inset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75655D" w14:textId="77777777" w:rsidR="00333AC3" w:rsidRPr="00333AC3" w:rsidRDefault="00333AC3" w:rsidP="00333AC3">
            <w:r w:rsidRPr="00333AC3">
              <w:t>Droit de lecture et d’écriture - Accès au serveur depuis une zone défini   </w:t>
            </w:r>
          </w:p>
        </w:tc>
      </w:tr>
      <w:tr w:rsidR="00333AC3" w:rsidRPr="00333AC3" w14:paraId="4A455641" w14:textId="77777777" w:rsidTr="00333AC3">
        <w:tc>
          <w:tcPr>
            <w:tcW w:w="4500" w:type="dxa"/>
            <w:tcBorders>
              <w:top w:val="inset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69FBA8" w14:textId="77777777" w:rsidR="00333AC3" w:rsidRPr="00333AC3" w:rsidRDefault="00333AC3" w:rsidP="00333AC3">
            <w:r w:rsidRPr="00333AC3">
              <w:t>Vlan 10, Direction  </w:t>
            </w:r>
          </w:p>
        </w:tc>
        <w:tc>
          <w:tcPr>
            <w:tcW w:w="4500" w:type="dxa"/>
            <w:tcBorders>
              <w:top w:val="inset" w:sz="18" w:space="0" w:color="auto"/>
              <w:left w:val="inset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E827A3" w14:textId="77777777" w:rsidR="00333AC3" w:rsidRPr="00333AC3" w:rsidRDefault="00333AC3" w:rsidP="00333AC3">
            <w:r w:rsidRPr="00333AC3">
              <w:t>Droit de lecture et d’écriture - Pas accès aux serveurs   </w:t>
            </w:r>
          </w:p>
        </w:tc>
      </w:tr>
      <w:tr w:rsidR="00333AC3" w:rsidRPr="00333AC3" w14:paraId="6C952AA5" w14:textId="77777777" w:rsidTr="00333AC3">
        <w:tc>
          <w:tcPr>
            <w:tcW w:w="4500" w:type="dxa"/>
            <w:tcBorders>
              <w:top w:val="inset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0AE4BC" w14:textId="77777777" w:rsidR="00333AC3" w:rsidRPr="00333AC3" w:rsidRDefault="00333AC3" w:rsidP="00333AC3">
            <w:r w:rsidRPr="00333AC3">
              <w:t>Vlan 20, RH - Comptabilité - Juridique   </w:t>
            </w:r>
          </w:p>
        </w:tc>
        <w:tc>
          <w:tcPr>
            <w:tcW w:w="4500" w:type="dxa"/>
            <w:tcBorders>
              <w:top w:val="inset" w:sz="18" w:space="0" w:color="auto"/>
              <w:left w:val="inset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F5FA6D" w14:textId="77777777" w:rsidR="00333AC3" w:rsidRPr="00333AC3" w:rsidRDefault="00333AC3" w:rsidP="00333AC3">
            <w:r w:rsidRPr="00333AC3">
              <w:t>Droit de lecture - Pas accès aux serveurs  </w:t>
            </w:r>
          </w:p>
        </w:tc>
      </w:tr>
      <w:tr w:rsidR="00333AC3" w:rsidRPr="00333AC3" w14:paraId="51C35C12" w14:textId="77777777" w:rsidTr="00333AC3">
        <w:tc>
          <w:tcPr>
            <w:tcW w:w="4500" w:type="dxa"/>
            <w:tcBorders>
              <w:top w:val="inset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91F04E" w14:textId="77777777" w:rsidR="00333AC3" w:rsidRPr="00333AC3" w:rsidRDefault="00333AC3" w:rsidP="00333AC3">
            <w:r w:rsidRPr="00333AC3">
              <w:t>Vlan 30  </w:t>
            </w:r>
          </w:p>
        </w:tc>
        <w:tc>
          <w:tcPr>
            <w:tcW w:w="4500" w:type="dxa"/>
            <w:tcBorders>
              <w:top w:val="inset" w:sz="18" w:space="0" w:color="auto"/>
              <w:left w:val="inset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BCBD9F" w14:textId="77777777" w:rsidR="00333AC3" w:rsidRPr="00333AC3" w:rsidRDefault="00333AC3" w:rsidP="00333AC3">
            <w:r w:rsidRPr="00333AC3">
              <w:t>Droit de lecture - Pas accès aux serveurs  </w:t>
            </w:r>
          </w:p>
        </w:tc>
      </w:tr>
      <w:tr w:rsidR="00333AC3" w:rsidRPr="00333AC3" w14:paraId="14571B6A" w14:textId="77777777" w:rsidTr="00333AC3">
        <w:tc>
          <w:tcPr>
            <w:tcW w:w="4500" w:type="dxa"/>
            <w:tcBorders>
              <w:top w:val="inset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AFFA2D" w14:textId="77777777" w:rsidR="00333AC3" w:rsidRPr="00333AC3" w:rsidRDefault="00333AC3" w:rsidP="00333AC3">
            <w:r w:rsidRPr="00333AC3">
              <w:t>Vlan 40  </w:t>
            </w:r>
          </w:p>
        </w:tc>
        <w:tc>
          <w:tcPr>
            <w:tcW w:w="4500" w:type="dxa"/>
            <w:tcBorders>
              <w:top w:val="inset" w:sz="18" w:space="0" w:color="auto"/>
              <w:left w:val="inset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1D6FCE" w14:textId="77777777" w:rsidR="00333AC3" w:rsidRPr="00333AC3" w:rsidRDefault="00333AC3" w:rsidP="00333AC3">
            <w:r w:rsidRPr="00333AC3">
              <w:t>Droit de lecture - Pas accès aux serveurs  </w:t>
            </w:r>
          </w:p>
        </w:tc>
      </w:tr>
      <w:tr w:rsidR="00333AC3" w:rsidRPr="00333AC3" w14:paraId="2D3068A3" w14:textId="77777777" w:rsidTr="00333AC3">
        <w:tc>
          <w:tcPr>
            <w:tcW w:w="4500" w:type="dxa"/>
            <w:tcBorders>
              <w:top w:val="inset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C3625C" w14:textId="77777777" w:rsidR="00333AC3" w:rsidRPr="00333AC3" w:rsidRDefault="00333AC3" w:rsidP="00333AC3">
            <w:r w:rsidRPr="00333AC3">
              <w:t>Vlan 50  </w:t>
            </w:r>
          </w:p>
        </w:tc>
        <w:tc>
          <w:tcPr>
            <w:tcW w:w="4500" w:type="dxa"/>
            <w:tcBorders>
              <w:top w:val="inset" w:sz="18" w:space="0" w:color="auto"/>
              <w:left w:val="inset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A14DBF" w14:textId="77777777" w:rsidR="00333AC3" w:rsidRPr="00333AC3" w:rsidRDefault="00333AC3" w:rsidP="00333AC3">
            <w:r w:rsidRPr="00333AC3">
              <w:t>Droit de lecture - Pas accès aux serveurs  </w:t>
            </w:r>
          </w:p>
        </w:tc>
      </w:tr>
      <w:tr w:rsidR="00333AC3" w:rsidRPr="00333AC3" w14:paraId="4902ACC7" w14:textId="77777777" w:rsidTr="00333AC3">
        <w:tc>
          <w:tcPr>
            <w:tcW w:w="4500" w:type="dxa"/>
            <w:tcBorders>
              <w:top w:val="inset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2AFD4C" w14:textId="77777777" w:rsidR="00333AC3" w:rsidRPr="00333AC3" w:rsidRDefault="00333AC3" w:rsidP="00333AC3">
            <w:r w:rsidRPr="00333AC3">
              <w:t>Vlan 60  </w:t>
            </w:r>
          </w:p>
        </w:tc>
        <w:tc>
          <w:tcPr>
            <w:tcW w:w="4500" w:type="dxa"/>
            <w:tcBorders>
              <w:top w:val="inset" w:sz="18" w:space="0" w:color="auto"/>
              <w:left w:val="inset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441C68" w14:textId="77777777" w:rsidR="00333AC3" w:rsidRPr="00333AC3" w:rsidRDefault="00333AC3" w:rsidP="00333AC3">
            <w:r w:rsidRPr="00333AC3">
              <w:t>Droit de lecture - Pas accès aux serveurs  </w:t>
            </w:r>
          </w:p>
        </w:tc>
      </w:tr>
      <w:tr w:rsidR="00333AC3" w:rsidRPr="00333AC3" w14:paraId="781F3C23" w14:textId="77777777" w:rsidTr="00333AC3">
        <w:tc>
          <w:tcPr>
            <w:tcW w:w="4500" w:type="dxa"/>
            <w:tcBorders>
              <w:top w:val="inset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AB36D2" w14:textId="77777777" w:rsidR="00333AC3" w:rsidRPr="00333AC3" w:rsidRDefault="00333AC3" w:rsidP="00333AC3">
            <w:r w:rsidRPr="00333AC3">
              <w:t>Vlan 70  </w:t>
            </w:r>
          </w:p>
        </w:tc>
        <w:tc>
          <w:tcPr>
            <w:tcW w:w="4500" w:type="dxa"/>
            <w:tcBorders>
              <w:top w:val="inset" w:sz="18" w:space="0" w:color="auto"/>
              <w:left w:val="inset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62D8AC" w14:textId="77777777" w:rsidR="00333AC3" w:rsidRPr="00333AC3" w:rsidRDefault="00333AC3" w:rsidP="00333AC3">
            <w:r w:rsidRPr="00333AC3">
              <w:t>Droit de lecture - Pas accès aux serveurs  </w:t>
            </w:r>
          </w:p>
        </w:tc>
      </w:tr>
      <w:tr w:rsidR="00333AC3" w:rsidRPr="00333AC3" w14:paraId="00F997E9" w14:textId="77777777" w:rsidTr="00333AC3">
        <w:tc>
          <w:tcPr>
            <w:tcW w:w="4500" w:type="dxa"/>
            <w:tcBorders>
              <w:top w:val="inset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52FC14" w14:textId="77777777" w:rsidR="00333AC3" w:rsidRPr="00333AC3" w:rsidRDefault="00333AC3" w:rsidP="00333AC3">
            <w:r w:rsidRPr="00333AC3">
              <w:t>Vlan 100  </w:t>
            </w:r>
          </w:p>
        </w:tc>
        <w:tc>
          <w:tcPr>
            <w:tcW w:w="4500" w:type="dxa"/>
            <w:tcBorders>
              <w:top w:val="inset" w:sz="18" w:space="0" w:color="auto"/>
              <w:left w:val="inset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9D84B9" w14:textId="77777777" w:rsidR="00333AC3" w:rsidRPr="00333AC3" w:rsidRDefault="00333AC3" w:rsidP="00333AC3">
            <w:r w:rsidRPr="00333AC3">
              <w:t>Droit de lecture - Pas accès aux serveurs  </w:t>
            </w:r>
          </w:p>
        </w:tc>
      </w:tr>
      <w:tr w:rsidR="00333AC3" w:rsidRPr="00333AC3" w14:paraId="1184C7F6" w14:textId="77777777" w:rsidTr="00333AC3">
        <w:tc>
          <w:tcPr>
            <w:tcW w:w="4500" w:type="dxa"/>
            <w:tcBorders>
              <w:top w:val="inset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456BF0" w14:textId="77777777" w:rsidR="00333AC3" w:rsidRPr="00333AC3" w:rsidRDefault="00333AC3" w:rsidP="00333AC3">
            <w:r w:rsidRPr="00333AC3">
              <w:t>Vlan 200  </w:t>
            </w:r>
          </w:p>
        </w:tc>
        <w:tc>
          <w:tcPr>
            <w:tcW w:w="4500" w:type="dxa"/>
            <w:tcBorders>
              <w:top w:val="inset" w:sz="18" w:space="0" w:color="auto"/>
              <w:left w:val="inset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4A82B2" w14:textId="77777777" w:rsidR="00333AC3" w:rsidRPr="00333AC3" w:rsidRDefault="00333AC3" w:rsidP="00333AC3">
            <w:r w:rsidRPr="00333AC3">
              <w:t>Aucun droit   </w:t>
            </w:r>
          </w:p>
        </w:tc>
      </w:tr>
    </w:tbl>
    <w:p w14:paraId="2DF7D2B4" w14:textId="77777777" w:rsidR="00333AC3" w:rsidRPr="00333AC3" w:rsidRDefault="00333AC3" w:rsidP="00333AC3">
      <w:r w:rsidRPr="00333AC3">
        <w:t>  </w:t>
      </w:r>
    </w:p>
    <w:p w14:paraId="175B0EEC" w14:textId="77777777" w:rsidR="00333AC3" w:rsidRPr="00333AC3" w:rsidRDefault="00333AC3" w:rsidP="00333AC3">
      <w:r w:rsidRPr="00333AC3">
        <w:t>  </w:t>
      </w:r>
    </w:p>
    <w:p w14:paraId="48FC25FB" w14:textId="77777777" w:rsidR="00333AC3" w:rsidRPr="00333AC3" w:rsidRDefault="00333AC3" w:rsidP="00333AC3">
      <w:r w:rsidRPr="00333AC3">
        <w:rPr>
          <w:b/>
          <w:bCs/>
        </w:rPr>
        <w:t>Création des unités d’organisation, des groupes et des utilisateurs ainsi que l’attribution de leur droit selon leurs groupes</w:t>
      </w:r>
      <w:r w:rsidRPr="00333AC3">
        <w:t> </w:t>
      </w:r>
    </w:p>
    <w:p w14:paraId="0C49ECD2" w14:textId="77777777" w:rsidR="00333AC3" w:rsidRPr="00333AC3" w:rsidRDefault="00333AC3" w:rsidP="00333AC3">
      <w:r w:rsidRPr="00333AC3">
        <w:rPr>
          <w:b/>
          <w:bCs/>
          <w:lang w:val="en-US"/>
        </w:rPr>
        <w:t>F1. </w:t>
      </w:r>
      <w:r w:rsidRPr="00333AC3">
        <w:rPr>
          <w:lang w:val="en-US"/>
        </w:rPr>
        <w:t>Cliquer sur « Active Directory Users and Computers </w:t>
      </w:r>
      <w:r w:rsidRPr="00333AC3">
        <w:t>».</w:t>
      </w:r>
    </w:p>
    <w:p w14:paraId="6E8FC3AD" w14:textId="78E70645" w:rsidR="00333AC3" w:rsidRPr="00C70785" w:rsidRDefault="00333AC3" w:rsidP="00C70785">
      <w:r w:rsidRPr="00333AC3">
        <w:drawing>
          <wp:inline distT="0" distB="0" distL="0" distR="0" wp14:anchorId="43F0E5B9" wp14:editId="7BCF9532">
            <wp:extent cx="5760720" cy="2563495"/>
            <wp:effectExtent l="0" t="0" r="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AC3">
        <w:t xml:space="preserve">Faites un clic droit sur le nom de votre domaine ici « CUB3.local » puis, cliquer sur « New » et enfin </w:t>
      </w:r>
      <w:r w:rsidRPr="00333AC3">
        <w:lastRenderedPageBreak/>
        <w:t>« Organizational Unit ». </w:t>
      </w:r>
      <w:r w:rsidRPr="00333AC3">
        <w:drawing>
          <wp:inline distT="0" distB="0" distL="0" distR="0" wp14:anchorId="1BADBA30" wp14:editId="073844BA">
            <wp:extent cx="5760720" cy="2570480"/>
            <wp:effectExtent l="0" t="0" r="0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AC3">
        <w:rPr>
          <w:b/>
          <w:bCs/>
        </w:rPr>
        <w:t>Choissiser un nom pour votre unité d’organisation ici « CUB3 » puis, cliquer sur « OK ».</w:t>
      </w:r>
      <w:r w:rsidRPr="00333AC3">
        <w:t> </w:t>
      </w:r>
      <w:r w:rsidRPr="00333AC3">
        <w:drawing>
          <wp:inline distT="0" distB="0" distL="0" distR="0" wp14:anchorId="302444CC" wp14:editId="33F4F2F6">
            <wp:extent cx="4171950" cy="36195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AC3">
        <w:t xml:space="preserve">Faites un clic droit sur l’unité d’organisation que vous venez de créer puis, cliquer sur « New » enfin, cliquer sur </w:t>
      </w:r>
      <w:r w:rsidRPr="00333AC3">
        <w:lastRenderedPageBreak/>
        <w:t>« Organizational Unit »</w:t>
      </w:r>
      <w:r w:rsidRPr="00333AC3">
        <w:t xml:space="preserve"> </w:t>
      </w:r>
      <w:r w:rsidRPr="00333AC3">
        <w:drawing>
          <wp:inline distT="0" distB="0" distL="0" distR="0" wp14:anchorId="37866ABC" wp14:editId="4661BFBC">
            <wp:extent cx="5760720" cy="2563495"/>
            <wp:effectExtent l="0" t="0" r="0" b="825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7BCBB" w14:textId="77777777" w:rsidR="00C70785" w:rsidRPr="00C70785" w:rsidRDefault="00C70785" w:rsidP="00C70785">
      <w:r w:rsidRPr="00C70785">
        <w:t> </w:t>
      </w:r>
    </w:p>
    <w:p w14:paraId="7500209B" w14:textId="77777777" w:rsidR="00C70785" w:rsidRPr="00C70785" w:rsidRDefault="00C70785" w:rsidP="00C70785">
      <w:r w:rsidRPr="00C70785">
        <w:t> </w:t>
      </w:r>
    </w:p>
    <w:p w14:paraId="20EFCFE0" w14:textId="77777777" w:rsidR="00C70785" w:rsidRPr="00C70785" w:rsidRDefault="00C70785" w:rsidP="00C70785">
      <w:r w:rsidRPr="00C70785">
        <w:t> </w:t>
      </w:r>
    </w:p>
    <w:p w14:paraId="2430A091" w14:textId="77777777" w:rsidR="00C70785" w:rsidRDefault="00C70785"/>
    <w:sectPr w:rsidR="00C70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65444"/>
    <w:multiLevelType w:val="multilevel"/>
    <w:tmpl w:val="DD2ED9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81369"/>
    <w:multiLevelType w:val="multilevel"/>
    <w:tmpl w:val="90BC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021D89"/>
    <w:multiLevelType w:val="multilevel"/>
    <w:tmpl w:val="B3764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16D5B"/>
    <w:multiLevelType w:val="multilevel"/>
    <w:tmpl w:val="F13ADF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DC028E"/>
    <w:multiLevelType w:val="multilevel"/>
    <w:tmpl w:val="3E8E3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A75375"/>
    <w:multiLevelType w:val="multilevel"/>
    <w:tmpl w:val="C8C0E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85"/>
    <w:rsid w:val="00333AC3"/>
    <w:rsid w:val="00C7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38A7"/>
  <w15:chartTrackingRefBased/>
  <w15:docId w15:val="{A6999AD5-6A29-49E1-94C2-4D596F92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8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25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7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1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7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8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5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0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63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1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80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1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8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8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6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5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7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9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04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4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8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3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2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6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0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7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0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6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4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9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8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0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2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3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8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4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5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9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8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5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5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0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5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7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6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0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3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86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26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4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8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4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9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96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5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5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3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8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47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6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5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2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8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7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1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44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0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7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1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4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6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4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8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3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0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1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0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8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8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9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5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8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850</Words>
  <Characters>4681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doualla moume</dc:creator>
  <cp:keywords/>
  <dc:description/>
  <cp:lastModifiedBy>charles doualla moume</cp:lastModifiedBy>
  <cp:revision>1</cp:revision>
  <dcterms:created xsi:type="dcterms:W3CDTF">2021-04-12T23:23:00Z</dcterms:created>
  <dcterms:modified xsi:type="dcterms:W3CDTF">2021-04-12T23:42:00Z</dcterms:modified>
</cp:coreProperties>
</file>